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F5" w:rsidRPr="00ED73F5" w:rsidRDefault="00ED73F5" w:rsidP="00ED7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ED73F5">
        <w:rPr>
          <w:rFonts w:ascii="Times New Roman" w:eastAsia="Times New Roman" w:hAnsi="Times New Roman" w:cs="Times New Roman"/>
          <w:b/>
          <w:sz w:val="36"/>
          <w:szCs w:val="24"/>
        </w:rPr>
        <w:t>Пояснительная записка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>          Олимпиада по иностранным языкам, как известно, является одной из традиционных форм внеурочной деятельности. С одной стороны - это форма проверки знаний, так как задания нацелены на проверку владения обучающимися всеми видами речевой деятельности на иностранном языке, а с другой стороны - олимпиада показывает возможности и перспективы, которые открывает перед человеком владение иностранным языком. Олимпиада позволяет учителям сравнить результаты своей работы с результатами коллег, а также увлечь учеников своим предметом.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 xml:space="preserve">      Использование данной программы направлено на развитие иноязычной коммуникативной компетенции в совокупности ее составляющих – речевой, языковой, </w:t>
      </w:r>
      <w:proofErr w:type="spellStart"/>
      <w:r w:rsidRPr="00ED73F5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ED73F5">
        <w:rPr>
          <w:rFonts w:ascii="Times New Roman" w:eastAsia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 xml:space="preserve">- речевая компетенция – развитие коммуникативных умений в четырех основных видах речевой деятельности (говорении, </w:t>
      </w:r>
      <w:proofErr w:type="spellStart"/>
      <w:r w:rsidRPr="00ED73F5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ED73F5">
        <w:rPr>
          <w:rFonts w:ascii="Times New Roman" w:eastAsia="Times New Roman" w:hAnsi="Times New Roman" w:cs="Times New Roman"/>
          <w:sz w:val="24"/>
          <w:szCs w:val="24"/>
        </w:rPr>
        <w:t>, чтении, письме);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 xml:space="preserve">- языковая компетенция – отработка языковых средств (фонетических, орфографических, лексических, грамматических) в соответствии </w:t>
      </w:r>
      <w:proofErr w:type="spellStart"/>
      <w:r w:rsidRPr="00ED73F5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ED73F5">
        <w:rPr>
          <w:rFonts w:ascii="Times New Roman" w:eastAsia="Times New Roman" w:hAnsi="Times New Roman" w:cs="Times New Roman"/>
          <w:sz w:val="24"/>
          <w:szCs w:val="24"/>
        </w:rPr>
        <w:t xml:space="preserve"> темами, сферами и ситуациями общения, отобранными для основной школы;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D73F5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ED73F5">
        <w:rPr>
          <w:rFonts w:ascii="Times New Roman" w:eastAsia="Times New Roman" w:hAnsi="Times New Roman" w:cs="Times New Roman"/>
          <w:sz w:val="24"/>
          <w:szCs w:val="24"/>
        </w:rPr>
        <w:t xml:space="preserve"> компетенция – приобщение учащихся к культуре, традициям и реалиям стран изучаемого языка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>- компенсаторная компетенция – развитие умений выходить из положения в условиях дефицита языковых средств при получении и передаче информации;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>- учебно-познавательная компетенция 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культур;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>       Данная программа имеет своей целью подготовить учащихся к участию в олимпиадах по английскому языку и ставит перед преподавателем следующие задачи: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> - познакомить учащихся с форматом тестов;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> - развивать языковые, интеллектуальные и познавательные возможности обучающихся,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> - обучить учащихся лексическим единицам в соответстви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 отобранными темами навыкам 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П</w:t>
      </w:r>
      <w:r w:rsidRPr="00ED73F5">
        <w:rPr>
          <w:rFonts w:ascii="Times New Roman" w:eastAsia="Times New Roman" w:hAnsi="Times New Roman" w:cs="Times New Roman"/>
          <w:sz w:val="24"/>
          <w:szCs w:val="24"/>
        </w:rPr>
        <w:t>одготовка участников олимпиады по английскому языку требует не только высокого уровня овладения программным материалом, но и творческого подхода к выполнению предлагаемых заданий, начитанности, сообразительности, языковой догадки, расши</w:t>
      </w:r>
      <w:r w:rsidRPr="00ED73F5">
        <w:rPr>
          <w:rFonts w:ascii="Times New Roman" w:eastAsia="Times New Roman" w:hAnsi="Times New Roman" w:cs="Times New Roman"/>
          <w:sz w:val="24"/>
          <w:szCs w:val="24"/>
        </w:rPr>
        <w:softHyphen/>
        <w:t>рения лингвистического и страноведческого кругозора учащихся, и будет результативной только  в случае целенаправленного систематического взаимодействия учащихся и педагогов, этот процесс требует создания условий для развития творческих способностей школьников и не может ограничиться рамками урока.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3F5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D73F5">
        <w:rPr>
          <w:rFonts w:ascii="Times New Roman" w:eastAsia="Times New Roman" w:hAnsi="Times New Roman" w:cs="Times New Roman"/>
          <w:sz w:val="24"/>
          <w:szCs w:val="24"/>
        </w:rPr>
        <w:t xml:space="preserve"> – тематический план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1992"/>
        <w:gridCol w:w="762"/>
        <w:gridCol w:w="6381"/>
      </w:tblGrid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Дотекстовый</w:t>
            </w:r>
            <w:proofErr w:type="spellEnd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этап </w:t>
            </w: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Этап прослушивания текста. </w:t>
            </w: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</w:t>
            </w: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заданий на соответствие и  заданий с альтернативным выбором.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Дотекстовый</w:t>
            </w:r>
            <w:proofErr w:type="spellEnd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чтения. Текстовый этап чтения. </w:t>
            </w: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чтения.  Выполнение заданий множественного выбора, альтернативного выбора, на соответствие, упорядочение, </w:t>
            </w: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клоуз-процедура</w:t>
            </w:r>
            <w:proofErr w:type="spellEnd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множественного выбора, перекрестного выбора, перифраз, подбор дефиниций, словообразование.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личного письма, делового письма, эссе, рассказа.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этикетного характера. Диалог-расспрос. Диалог-побуждение к действию. Диалог – обмен мнениями.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иллюстрацию.  Высказаться на заданную тему. Делать краткое сообщение на заданную тему. Передать содержание прочитанного (услышанного) текста. Дать характеристику героям прочитанного (услышанного) текста. Выразить своё отношение к предмету речи.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6251"/>
        <w:gridCol w:w="1276"/>
        <w:gridCol w:w="1276"/>
      </w:tblGrid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6А</w:t>
            </w:r>
          </w:p>
        </w:tc>
        <w:tc>
          <w:tcPr>
            <w:tcW w:w="1231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6Г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форматом олимпиады</w:t>
            </w:r>
          </w:p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подготовки к разделу «</w:t>
            </w: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тестовыми заданиями на извлечение запрашиваемой информации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тестовыми заданиями на полное понимание прослушанного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теста по </w:t>
            </w: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подготовки к разделу «</w:t>
            </w: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тестовыми заданиями на понимание основного </w:t>
            </w: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тестовыми заданиями на понимание структурно-смысловых связей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тестовыми заданиями на полное понимание прочитанного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теста по чтению</w:t>
            </w:r>
          </w:p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подготовки к разделу «</w:t>
            </w: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временами английского языка времен английского языка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модaльными</w:t>
            </w:r>
            <w:proofErr w:type="spellEnd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глаголами</w:t>
            </w:r>
          </w:p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с заданиями на множественный выбор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прилагательных и наречий</w:t>
            </w:r>
          </w:p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с заданиями перекрестного выбора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Работа с заданиями на </w:t>
            </w: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перефраз</w:t>
            </w:r>
            <w:proofErr w:type="spellEnd"/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с заданиями на подбор дефиниций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тестовыми заданиями по грамматике</w:t>
            </w:r>
          </w:p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тестовыми заданиями по словообразованию </w:t>
            </w:r>
          </w:p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Устойчивые словосочетания, фразовые глаголы, идиоматические выражения</w:t>
            </w:r>
          </w:p>
        </w:tc>
        <w:tc>
          <w:tcPr>
            <w:tcW w:w="1246" w:type="dxa"/>
          </w:tcPr>
          <w:p w:rsidR="00ED73F5" w:rsidRPr="00ED73F5" w:rsidRDefault="00F74C5F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управления в предложении (предлоги), способы сочинения и подчинения (союзы)</w:t>
            </w:r>
          </w:p>
        </w:tc>
        <w:tc>
          <w:tcPr>
            <w:tcW w:w="1246" w:type="dxa"/>
          </w:tcPr>
          <w:p w:rsidR="00ED73F5" w:rsidRPr="00ED73F5" w:rsidRDefault="00913673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тестовыми заданиями по лексической сочетаемости единиц</w:t>
            </w:r>
          </w:p>
        </w:tc>
        <w:tc>
          <w:tcPr>
            <w:tcW w:w="1246" w:type="dxa"/>
          </w:tcPr>
          <w:p w:rsidR="00ED73F5" w:rsidRPr="00ED73F5" w:rsidRDefault="00913673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лексико-грамматического теста</w:t>
            </w:r>
          </w:p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</w:tcPr>
          <w:p w:rsidR="00ED73F5" w:rsidRPr="00ED73F5" w:rsidRDefault="00913673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подготовки к разделу «</w:t>
            </w: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», письмо личного характера</w:t>
            </w:r>
          </w:p>
        </w:tc>
        <w:tc>
          <w:tcPr>
            <w:tcW w:w="1246" w:type="dxa"/>
          </w:tcPr>
          <w:p w:rsidR="00ED73F5" w:rsidRPr="00ED73F5" w:rsidRDefault="00913673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Мини-практикум по написанию письма личного характера</w:t>
            </w:r>
          </w:p>
        </w:tc>
        <w:tc>
          <w:tcPr>
            <w:tcW w:w="1246" w:type="dxa"/>
          </w:tcPr>
          <w:p w:rsidR="00ED73F5" w:rsidRPr="00ED73F5" w:rsidRDefault="00913673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сочинения-выражения собственного мнения</w:t>
            </w:r>
          </w:p>
        </w:tc>
        <w:tc>
          <w:tcPr>
            <w:tcW w:w="1246" w:type="dxa"/>
          </w:tcPr>
          <w:p w:rsidR="00ED73F5" w:rsidRPr="00ED73F5" w:rsidRDefault="00913673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выполнению заданий письменной части</w:t>
            </w:r>
          </w:p>
        </w:tc>
        <w:tc>
          <w:tcPr>
            <w:tcW w:w="1246" w:type="dxa"/>
          </w:tcPr>
          <w:p w:rsidR="00ED73F5" w:rsidRPr="00ED73F5" w:rsidRDefault="00913673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подготовки к разделу «</w:t>
            </w:r>
            <w:proofErr w:type="spellStart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  <w:proofErr w:type="spellEnd"/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», речевые клише</w:t>
            </w:r>
          </w:p>
        </w:tc>
        <w:tc>
          <w:tcPr>
            <w:tcW w:w="1246" w:type="dxa"/>
          </w:tcPr>
          <w:p w:rsidR="00ED73F5" w:rsidRPr="00ED73F5" w:rsidRDefault="00913673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с целью обмена информацией</w:t>
            </w:r>
          </w:p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</w:tcPr>
          <w:p w:rsidR="00ED73F5" w:rsidRPr="00ED73F5" w:rsidRDefault="00913673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монологического высказывания</w:t>
            </w:r>
          </w:p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</w:tcPr>
          <w:p w:rsidR="00ED73F5" w:rsidRPr="00ED73F5" w:rsidRDefault="00913673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Мини-практикум по выполнению заданий устной части</w:t>
            </w:r>
          </w:p>
        </w:tc>
        <w:tc>
          <w:tcPr>
            <w:tcW w:w="1246" w:type="dxa"/>
          </w:tcPr>
          <w:p w:rsidR="00ED73F5" w:rsidRPr="00ED73F5" w:rsidRDefault="00913673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Мини-практикум по выполнению заданий устной части</w:t>
            </w:r>
          </w:p>
        </w:tc>
        <w:tc>
          <w:tcPr>
            <w:tcW w:w="1246" w:type="dxa"/>
          </w:tcPr>
          <w:p w:rsidR="00ED73F5" w:rsidRPr="00ED73F5" w:rsidRDefault="00913673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Пробный тест в формате олимпиады</w:t>
            </w:r>
          </w:p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</w:tcPr>
          <w:p w:rsidR="00ED73F5" w:rsidRPr="00ED73F5" w:rsidRDefault="00913673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Пробный тест в формате олимпиады</w:t>
            </w:r>
          </w:p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</w:tcPr>
          <w:p w:rsidR="00ED73F5" w:rsidRPr="00ED73F5" w:rsidRDefault="00913673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ED73F5" w:rsidRPr="00ED73F5" w:rsidTr="00F7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1" w:type="dxa"/>
            <w:vAlign w:val="center"/>
            <w:hideMark/>
          </w:tcPr>
          <w:p w:rsidR="00ED73F5" w:rsidRPr="00ED73F5" w:rsidRDefault="00ED73F5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F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6" w:type="dxa"/>
          </w:tcPr>
          <w:p w:rsidR="00ED73F5" w:rsidRPr="00ED73F5" w:rsidRDefault="00913673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1" w:type="dxa"/>
          </w:tcPr>
          <w:p w:rsidR="00ED73F5" w:rsidRPr="00ED73F5" w:rsidRDefault="000B41BA" w:rsidP="00ED7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 xml:space="preserve">1. Новые государственные стандарты школьного образования по иностранному языку – М.: ООО “Издательство </w:t>
      </w:r>
      <w:proofErr w:type="spellStart"/>
      <w:r w:rsidRPr="00ED73F5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ED73F5">
        <w:rPr>
          <w:rFonts w:ascii="Times New Roman" w:eastAsia="Times New Roman" w:hAnsi="Times New Roman" w:cs="Times New Roman"/>
          <w:sz w:val="24"/>
          <w:szCs w:val="24"/>
        </w:rPr>
        <w:t>”: ООО “Издательство АСТ”, 2010.- (Образование в документах и комментариях).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>2. Сафонова В.В. Программы общеобразовательных учреждений. Английский язык. Школа с углубленным изучением иностранных языков. II- XI классы. Москва, «Просвещение», 2005.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 xml:space="preserve">3. Соловова Е.Н. Методика обучения иностранным языкам: Базовый курс лекций: Пособие для студентов </w:t>
      </w:r>
      <w:proofErr w:type="spellStart"/>
      <w:r w:rsidRPr="00ED73F5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ED73F5">
        <w:rPr>
          <w:rFonts w:ascii="Times New Roman" w:eastAsia="Times New Roman" w:hAnsi="Times New Roman" w:cs="Times New Roman"/>
          <w:sz w:val="24"/>
          <w:szCs w:val="24"/>
        </w:rPr>
        <w:t>. вузов и учителей / Е.Н. Соловова.-2-е изд.-М.: Просвещение, 2003.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 xml:space="preserve">4. Английский язык. Всероссийские олимпиады. Вып.1 / Ю.Б. </w:t>
      </w:r>
      <w:proofErr w:type="spellStart"/>
      <w:r w:rsidRPr="00ED73F5">
        <w:rPr>
          <w:rFonts w:ascii="Times New Roman" w:eastAsia="Times New Roman" w:hAnsi="Times New Roman" w:cs="Times New Roman"/>
          <w:sz w:val="24"/>
          <w:szCs w:val="24"/>
        </w:rPr>
        <w:t>Курасовская</w:t>
      </w:r>
      <w:proofErr w:type="spellEnd"/>
      <w:r w:rsidRPr="00ED73F5">
        <w:rPr>
          <w:rFonts w:ascii="Times New Roman" w:eastAsia="Times New Roman" w:hAnsi="Times New Roman" w:cs="Times New Roman"/>
          <w:sz w:val="24"/>
          <w:szCs w:val="24"/>
        </w:rPr>
        <w:t xml:space="preserve">, А.И. </w:t>
      </w:r>
      <w:proofErr w:type="spellStart"/>
      <w:r w:rsidRPr="00ED73F5">
        <w:rPr>
          <w:rFonts w:ascii="Times New Roman" w:eastAsia="Times New Roman" w:hAnsi="Times New Roman" w:cs="Times New Roman"/>
          <w:sz w:val="24"/>
          <w:szCs w:val="24"/>
        </w:rPr>
        <w:t>Усманова</w:t>
      </w:r>
      <w:proofErr w:type="spellEnd"/>
      <w:r w:rsidRPr="00ED73F5">
        <w:rPr>
          <w:rFonts w:ascii="Times New Roman" w:eastAsia="Times New Roman" w:hAnsi="Times New Roman" w:cs="Times New Roman"/>
          <w:sz w:val="24"/>
          <w:szCs w:val="24"/>
        </w:rPr>
        <w:t xml:space="preserve">; Л.А. Городецкая; научный ред. С.Г. </w:t>
      </w:r>
      <w:proofErr w:type="spellStart"/>
      <w:r w:rsidRPr="00ED73F5">
        <w:rPr>
          <w:rFonts w:ascii="Times New Roman" w:eastAsia="Times New Roman" w:hAnsi="Times New Roman" w:cs="Times New Roman"/>
          <w:sz w:val="24"/>
          <w:szCs w:val="24"/>
        </w:rPr>
        <w:t>Тер-Минасова</w:t>
      </w:r>
      <w:proofErr w:type="spellEnd"/>
      <w:r w:rsidRPr="00ED73F5">
        <w:rPr>
          <w:rFonts w:ascii="Times New Roman" w:eastAsia="Times New Roman" w:hAnsi="Times New Roman" w:cs="Times New Roman"/>
          <w:sz w:val="24"/>
          <w:szCs w:val="24"/>
        </w:rPr>
        <w:t>. – М.: Просвещение, 2008.</w:t>
      </w:r>
    </w:p>
    <w:p w:rsidR="00ED73F5" w:rsidRPr="00ED73F5" w:rsidRDefault="00ED73F5" w:rsidP="00ED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F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ED73F5">
        <w:rPr>
          <w:rFonts w:ascii="Times New Roman" w:eastAsia="Times New Roman" w:hAnsi="Times New Roman" w:cs="Times New Roman"/>
          <w:sz w:val="24"/>
          <w:szCs w:val="24"/>
        </w:rPr>
        <w:t>Тер-Минасова</w:t>
      </w:r>
      <w:proofErr w:type="spellEnd"/>
      <w:r w:rsidRPr="00ED73F5">
        <w:rPr>
          <w:rFonts w:ascii="Times New Roman" w:eastAsia="Times New Roman" w:hAnsi="Times New Roman" w:cs="Times New Roman"/>
          <w:sz w:val="24"/>
          <w:szCs w:val="24"/>
        </w:rPr>
        <w:t xml:space="preserve"> С.Г. Война и мир языков культур: вопросы теории и практики. – М.: САТ/</w:t>
      </w:r>
      <w:proofErr w:type="spellStart"/>
      <w:r w:rsidRPr="00ED73F5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ED73F5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2B7FA2" w:rsidRDefault="002B7FA2"/>
    <w:sectPr w:rsidR="002B7FA2" w:rsidSect="002B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73F5"/>
    <w:rsid w:val="000B41BA"/>
    <w:rsid w:val="002B7FA2"/>
    <w:rsid w:val="0082159A"/>
    <w:rsid w:val="00913673"/>
    <w:rsid w:val="00ED73F5"/>
    <w:rsid w:val="00F7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ED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D73F5"/>
  </w:style>
  <w:style w:type="paragraph" w:customStyle="1" w:styleId="c7">
    <w:name w:val="c7"/>
    <w:basedOn w:val="a"/>
    <w:rsid w:val="00ED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D73F5"/>
  </w:style>
  <w:style w:type="character" w:customStyle="1" w:styleId="c20">
    <w:name w:val="c20"/>
    <w:basedOn w:val="a0"/>
    <w:rsid w:val="00ED73F5"/>
  </w:style>
  <w:style w:type="character" w:customStyle="1" w:styleId="c17">
    <w:name w:val="c17"/>
    <w:basedOn w:val="a0"/>
    <w:rsid w:val="00ED73F5"/>
  </w:style>
  <w:style w:type="paragraph" w:customStyle="1" w:styleId="c8">
    <w:name w:val="c8"/>
    <w:basedOn w:val="a"/>
    <w:rsid w:val="00ED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D73F5"/>
  </w:style>
  <w:style w:type="paragraph" w:customStyle="1" w:styleId="c12">
    <w:name w:val="c12"/>
    <w:basedOn w:val="a"/>
    <w:rsid w:val="00ED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D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D73F5"/>
  </w:style>
  <w:style w:type="paragraph" w:customStyle="1" w:styleId="c18">
    <w:name w:val="c18"/>
    <w:basedOn w:val="a"/>
    <w:rsid w:val="00ED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ED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2023-11-07T10:05:00Z</dcterms:created>
  <dcterms:modified xsi:type="dcterms:W3CDTF">2023-11-07T14:30:00Z</dcterms:modified>
</cp:coreProperties>
</file>